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Лабораторная работа № 2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Содержание работы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Кристаллизация солей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данной работе студенты изучают процесс кристаллизации четырёх солей: нитрата свинца 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Рb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(NO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>
        <w:rPr>
          <w:rFonts w:ascii="Times New Roman" w:hAnsi="Times New Roman"/>
          <w:i/>
          <w:iCs/>
          <w:sz w:val="28"/>
          <w:szCs w:val="28"/>
        </w:rPr>
        <w:t>)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, хлорида аммония </w:t>
      </w:r>
      <w:r>
        <w:rPr>
          <w:rFonts w:ascii="Times New Roman" w:hAnsi="Times New Roman"/>
          <w:i/>
          <w:iCs/>
          <w:sz w:val="28"/>
          <w:szCs w:val="28"/>
        </w:rPr>
        <w:t>NH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4</w:t>
      </w:r>
      <w:r>
        <w:rPr>
          <w:rFonts w:ascii="Times New Roman" w:hAnsi="Times New Roman"/>
          <w:i/>
          <w:iCs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</w:rPr>
        <w:t>, дихромата калия </w:t>
      </w: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Сr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O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7</w:t>
      </w:r>
      <w:r>
        <w:rPr>
          <w:rFonts w:ascii="Times New Roman" w:hAnsi="Times New Roman"/>
          <w:i/>
          <w:i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(хромпик), хлорида натрия 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NaCl</w:t>
      </w:r>
      <w:proofErr w:type="spellEnd"/>
      <w:r>
        <w:rPr>
          <w:rFonts w:ascii="Times New Roman" w:hAnsi="Times New Roman"/>
          <w:sz w:val="28"/>
          <w:szCs w:val="28"/>
        </w:rPr>
        <w:t> (поваренная соль), вызванный испарением раство</w:t>
      </w:r>
      <w:r>
        <w:rPr>
          <w:rFonts w:ascii="Times New Roman" w:hAnsi="Times New Roman"/>
          <w:sz w:val="28"/>
          <w:szCs w:val="28"/>
        </w:rPr>
        <w:softHyphen/>
        <w:t>рителя.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Водные растворы этих солей приготавливаются почти насыщенными с тем, чтобы незначительное испарение воды привело их к состоянию перенасыщения и выделению кристаллов.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Наблюдение за процессом кристаллизации солей производится с помощью биологического микроскопа, работающего по принципу проходящего света (рис. 2.6). Лучи от естественного источника света, отразившись от зеркала микроскопа, проходят через отверстие предметного столика, предметное стекло, каплю соли и попадают в объектив. Полученное в объективе изображение капли увеличивается им и окуляром. Пройдя через окуляр, лучи попадают в глаз наблюдателя. Наблюдение за кристаллизацией капель в этой работе проводится при увеличении, но более чем</w:t>
      </w:r>
      <w:r>
        <w:rPr>
          <w:rFonts w:ascii="Times New Roman" w:hAnsi="Times New Roman"/>
          <w:sz w:val="28"/>
          <w:szCs w:val="28"/>
        </w:rPr>
        <w:br/>
        <w:t>в 100 раз.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5D00B6A" wp14:editId="6A7BB545">
            <wp:extent cx="2695575" cy="3267075"/>
            <wp:effectExtent l="0" t="0" r="9525" b="9525"/>
            <wp:docPr id="3" name="Рисунок 10" descr="https://konspekta.net/infopediasu/baza2/2003526643945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s://konspekta.net/infopediasu/baza2/2003526643945.files/image04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2.6. Схема хода лучей в биологическом микроскопе:</w:t>
      </w:r>
      <w:r>
        <w:rPr>
          <w:rFonts w:ascii="Times New Roman" w:hAnsi="Times New Roman"/>
          <w:sz w:val="28"/>
          <w:szCs w:val="28"/>
        </w:rPr>
        <w:br/>
        <w:t>1 – зеркало; 2 – предметный столик; 3 – предметное стекло; 4 – капля соли; 5 – объектив; 6 – окуляр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Порядок выполнения работы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1. Глядя в окуляр, вращать зеркало микроскопа, добиваясь яркого освещения (получить светлое поле).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Предметное стекло с нанесенной на него каплей соли установить на предметный столик так, чтобы капля была в центре отверстия предметного столика.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Произвести грубую настройку на фокус, для чего смотреть одним глазом в окуляр и, держа второй глаз открытым, вращать винт грубой подачи, поднимая тубус до тех пор, пока не появится изображение капли.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Вращением микрометрического винта произвести тонкую настройку на фокус.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Перемещать предметное стекло по предметному столику, наблюдая за кристаллизацией сначала у краёв капли, а затем в центре капли.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По мере появления кристаллов производить зарисовку в журнал, передавая при этом особенности их строения.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Исследование начинать с капли нитрата свинца, так как его кристаллизация идёт аналогично кристаллизации слитка спокойной стали.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Наибольшее испарение возникает у краёв капли, так как тут уровень жидкости наименьший, а концентрация соли раньше, чем в других местах, достигает предела насыщения. Здесь образуются мелкие </w:t>
      </w:r>
      <w:proofErr w:type="spellStart"/>
      <w:r>
        <w:rPr>
          <w:rFonts w:ascii="Times New Roman" w:hAnsi="Times New Roman"/>
          <w:sz w:val="28"/>
          <w:szCs w:val="28"/>
        </w:rPr>
        <w:t>равноосные</w:t>
      </w:r>
      <w:proofErr w:type="spellEnd"/>
      <w:r>
        <w:rPr>
          <w:rFonts w:ascii="Times New Roman" w:hAnsi="Times New Roman"/>
          <w:sz w:val="28"/>
          <w:szCs w:val="28"/>
        </w:rPr>
        <w:t xml:space="preserve"> кристаллы. Они настолько мелкие, что при используемом в данной работе увеличении каждый кристалл невиден, и эта зона чаще всего просматривается в виде тонкой тёмной линии (рис. 2.7).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Затем начинают образовываться крупные, вытянутые нормально к краям капли столбчатые кристаллы. Здесь кристаллизация идёт при большой скорости и ограниченном числе зародышей.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последнюю очередь кристаллизация идёт в центре капли, где образуются крупные кристаллы, имеющие форму дендритов.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952A5B1" wp14:editId="01C7EC3B">
            <wp:extent cx="3152775" cy="2276475"/>
            <wp:effectExtent l="0" t="0" r="9525" b="9525"/>
            <wp:docPr id="4" name="Рисунок 9" descr="https://konspekta.net/infopediasu/baza2/2003526643945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konspekta.net/infopediasu/baza2/2003526643945.files/image0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Рис. 2.7. Строение затвердевшей капли раствора нитрата свинца:</w:t>
      </w:r>
      <w:r>
        <w:rPr>
          <w:rFonts w:ascii="Times New Roman" w:hAnsi="Times New Roman"/>
          <w:sz w:val="28"/>
          <w:szCs w:val="28"/>
        </w:rPr>
        <w:br/>
        <w:t xml:space="preserve">1 – мелкие </w:t>
      </w:r>
      <w:proofErr w:type="spellStart"/>
      <w:r>
        <w:rPr>
          <w:rFonts w:ascii="Times New Roman" w:hAnsi="Times New Roman"/>
          <w:sz w:val="28"/>
          <w:szCs w:val="28"/>
        </w:rPr>
        <w:t>равноосные</w:t>
      </w:r>
      <w:proofErr w:type="spellEnd"/>
      <w:r>
        <w:rPr>
          <w:rFonts w:ascii="Times New Roman" w:hAnsi="Times New Roman"/>
          <w:sz w:val="28"/>
          <w:szCs w:val="28"/>
        </w:rPr>
        <w:t xml:space="preserve"> кристаллы, 2 – крупные вытянутые кристаллы, 3 – дендриты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 Контрольные вопросы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На рис. 2.1 укажите: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· теоретическую температуру кристаллизации (плавления) металла;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· фактическую температуру кристаллизации (плавления) металла;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· необходимое условие, при котором начнётся процесс кристаллизации (процесс плавления) металла;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·  область</w:t>
      </w:r>
      <w:proofErr w:type="gramEnd"/>
      <w:r>
        <w:rPr>
          <w:rFonts w:ascii="Times New Roman" w:hAnsi="Times New Roman"/>
          <w:sz w:val="28"/>
          <w:szCs w:val="28"/>
        </w:rPr>
        <w:t xml:space="preserve"> температур, в которых металл будет находиться в агрегатных состояниях: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жидком при охлаждении;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твёрдом при охлаждении;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твёрдом при нагреве;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жидком при нагреве.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 рис. 2.3 укажите, при какой величине переохлаждения металл закристаллизуется наиболее крупнозернистым (наиболее мелкозернистым).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Укажите среду закристаллизовавшегося раствора соли: а) 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Рb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(NO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>
        <w:rPr>
          <w:rFonts w:ascii="Times New Roman" w:hAnsi="Times New Roman"/>
          <w:i/>
          <w:iCs/>
          <w:sz w:val="28"/>
          <w:szCs w:val="28"/>
        </w:rPr>
        <w:t>)</w:t>
      </w:r>
      <w:proofErr w:type="gram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br/>
        <w:t>б</w:t>
      </w:r>
      <w:proofErr w:type="gramEnd"/>
      <w:r>
        <w:rPr>
          <w:rFonts w:ascii="Times New Roman" w:hAnsi="Times New Roman"/>
          <w:sz w:val="28"/>
          <w:szCs w:val="28"/>
        </w:rPr>
        <w:t>) </w:t>
      </w:r>
      <w:r>
        <w:rPr>
          <w:rFonts w:ascii="Times New Roman" w:hAnsi="Times New Roman"/>
          <w:i/>
          <w:iCs/>
          <w:sz w:val="28"/>
          <w:szCs w:val="28"/>
        </w:rPr>
        <w:t>NH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4</w:t>
      </w:r>
      <w:r>
        <w:rPr>
          <w:rFonts w:ascii="Times New Roman" w:hAnsi="Times New Roman"/>
          <w:i/>
          <w:iCs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</w:rPr>
        <w:t>; в) </w:t>
      </w: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Сr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O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7</w:t>
      </w:r>
      <w:r>
        <w:rPr>
          <w:rFonts w:ascii="Times New Roman" w:hAnsi="Times New Roman"/>
          <w:i/>
          <w:iCs/>
          <w:sz w:val="28"/>
          <w:szCs w:val="28"/>
        </w:rPr>
        <w:t>; </w:t>
      </w:r>
      <w:r>
        <w:rPr>
          <w:rFonts w:ascii="Times New Roman" w:hAnsi="Times New Roman"/>
          <w:sz w:val="28"/>
          <w:szCs w:val="28"/>
        </w:rPr>
        <w:t>г) 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NaCl</w:t>
      </w:r>
      <w:proofErr w:type="spellEnd"/>
      <w:r>
        <w:rPr>
          <w:rFonts w:ascii="Times New Roman" w:hAnsi="Times New Roman"/>
          <w:sz w:val="28"/>
          <w:szCs w:val="28"/>
        </w:rPr>
        <w:t>. Объясните особенности её строения.</w:t>
      </w:r>
    </w:p>
    <w:p w:rsidR="00883AB3" w:rsidRDefault="00883AB3" w:rsidP="00883AB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Укажите форму и схему строения закристаллизовавшейся капли водного раствора соли, схожую со структурой слитка спокойной стали. Объясните особенности ее строения.</w:t>
      </w:r>
    </w:p>
    <w:p w:rsidR="00CA2E2C" w:rsidRDefault="00883AB3">
      <w:bookmarkStart w:id="0" w:name="_GoBack"/>
      <w:bookmarkEnd w:id="0"/>
    </w:p>
    <w:sectPr w:rsidR="00CA2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AB3"/>
    <w:rsid w:val="00883AB3"/>
    <w:rsid w:val="00C369C1"/>
    <w:rsid w:val="00CA6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FB1E53-1B1D-4096-A3B6-37AD07DD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AB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2020-03-27T06:04:00Z</dcterms:created>
  <dcterms:modified xsi:type="dcterms:W3CDTF">2020-03-27T06:05:00Z</dcterms:modified>
</cp:coreProperties>
</file>